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68ED" w14:textId="77777777" w:rsidR="002C6BF7" w:rsidRPr="00531FBF" w:rsidRDefault="002C6BF7" w:rsidP="002C6BF7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36"/>
        </w:rPr>
      </w:pPr>
      <w:r w:rsidRPr="00531FBF">
        <w:rPr>
          <w:rFonts w:ascii="Times New Roman" w:hAnsi="Times New Roman" w:cs="Times New Roman"/>
          <w:sz w:val="36"/>
        </w:rPr>
        <w:t>ФБУЗ "Центр гигиены и эпидемиологии в Алтайском крае"</w:t>
      </w:r>
    </w:p>
    <w:p w14:paraId="00C727E4" w14:textId="77777777" w:rsidR="002C6BF7" w:rsidRPr="00926638" w:rsidRDefault="002C6BF7" w:rsidP="002C6BF7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</w:rPr>
      </w:pPr>
    </w:p>
    <w:p w14:paraId="7351F67E" w14:textId="77777777" w:rsidR="002C6BF7" w:rsidRPr="00926638" w:rsidRDefault="002C6BF7" w:rsidP="002C6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A4779" w14:textId="77777777" w:rsidR="002C6BF7" w:rsidRPr="00926638" w:rsidRDefault="002C6BF7" w:rsidP="002C6BF7">
      <w:pPr>
        <w:shd w:val="clear" w:color="auto" w:fill="FFFFFF"/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6638">
        <w:rPr>
          <w:rFonts w:ascii="Times New Roman" w:hAnsi="Times New Roman" w:cs="Times New Roman"/>
          <w:b/>
          <w:sz w:val="32"/>
          <w:szCs w:val="28"/>
        </w:rPr>
        <w:t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</w:t>
      </w:r>
    </w:p>
    <w:p w14:paraId="4A44AA2C" w14:textId="77777777" w:rsidR="002C6BF7" w:rsidRDefault="002C6BF7" w:rsidP="002C6BF7"/>
    <w:p w14:paraId="4741432F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DBB3CD0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Федеральный закон от 30.03.1999 №52-ФЗ «О санитарно-эпидемиологическом благополучии населения»;</w:t>
      </w:r>
    </w:p>
    <w:p w14:paraId="0318D022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Федеральный закон от 02.01.2000 №29-ФЗ «О качестве и безопасности пищевых продуктов»;</w:t>
      </w:r>
    </w:p>
    <w:p w14:paraId="69F55049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Федеральный закон от 23.02.2013 №15-ФЗ «Об охране здоровья граждан от воздействия окружающего табачного дыма и последствий потребления табака»;</w:t>
      </w:r>
    </w:p>
    <w:p w14:paraId="0315F99C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Закон РФ от 07.02.1992 №2300-1 «О защите прав потребителей»;</w:t>
      </w:r>
    </w:p>
    <w:p w14:paraId="7D158E2A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Федеральный закон от 27.12.2002 №184-ФЗ «О техническом регулировании»;</w:t>
      </w:r>
    </w:p>
    <w:p w14:paraId="3EFBDFD0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Технический регламент Таможенного союза ТР ТС 021/2011 «О безопасности пищевой продукции»;</w:t>
      </w:r>
    </w:p>
    <w:p w14:paraId="5FC61763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Технический регламент Таможенного союза ТР ТС 005/2011 «О безопасности упаковки»;</w:t>
      </w:r>
    </w:p>
    <w:p w14:paraId="4D7C0F39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Технический регламент Таможенного союза ТР ТС 022/2011 «Пищевая продукция в части её маркировки»;</w:t>
      </w:r>
    </w:p>
    <w:p w14:paraId="2B60EAE1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Технический регламент Таможенного союза ТР ТС 023/2011 «Технический регламент на соковую продукцию из фруктов и овощей»;</w:t>
      </w:r>
    </w:p>
    <w:p w14:paraId="401F862A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Технический регламент Таможенного союза ТР ТС 024/2011 «Технический регламент на масложировую продукцию»;</w:t>
      </w:r>
    </w:p>
    <w:p w14:paraId="146ADD97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Технический регламент Таможенного союза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</w:r>
    </w:p>
    <w:p w14:paraId="62C3A5A5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Технический регламент Таможенного союза ТР ТС 029/2012 «Требования безопасности пищевых добавок, ароматизаторов и вспомогательных технологических средств»;</w:t>
      </w:r>
    </w:p>
    <w:p w14:paraId="06B6A933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Технический регламент Таможенного союза ТР ТС 033/2013 «О безопасности молока и молочной продукции»;</w:t>
      </w:r>
    </w:p>
    <w:p w14:paraId="2885BF7A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Технический регламент Таможенного союза ТР ТС 034/2013 «О безопасности мяса и мясной продукции»;</w:t>
      </w:r>
    </w:p>
    <w:p w14:paraId="2E0F7CC5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lastRenderedPageBreak/>
        <w:t>Единые санитарно-эпидемиологические требования к товарам, подлежащим санитарно-эпидемиологическому надзору (контролю), утвержденные Решением Комиссии таможенного союза от 28.05.2010 № 299;</w:t>
      </w:r>
    </w:p>
    <w:p w14:paraId="2332560E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Единый перечень товаров, подлежащих санитарно-эпидемиологическому надзору (контролю) на таможенной границе и таможенной территории таможенного союза, утвержденный Решением Комиссии таможенного союза от 28.05.2010 № 299;</w:t>
      </w:r>
    </w:p>
    <w:p w14:paraId="5D1C0B4F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B7369E">
        <w:rPr>
          <w:rFonts w:ascii="Times New Roman" w:eastAsia="Times New Roman" w:hAnsi="Times New Roman" w:cs="Times New Roman"/>
          <w:sz w:val="28"/>
          <w:szCs w:val="26"/>
        </w:rPr>
        <w:t>оборотоспособности</w:t>
      </w:r>
      <w:proofErr w:type="spellEnd"/>
      <w:r w:rsidRPr="00B7369E">
        <w:rPr>
          <w:rFonts w:ascii="Times New Roman" w:eastAsia="Times New Roman" w:hAnsi="Times New Roman" w:cs="Times New Roman"/>
          <w:sz w:val="28"/>
          <w:szCs w:val="26"/>
        </w:rPr>
        <w:t xml:space="preserve"> в них пищевых продуктов и продовольственного сырья»;</w:t>
      </w:r>
    </w:p>
    <w:p w14:paraId="17EAC6B2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СанПиН 2.3.2.1324-03 «Гигиенические требования к срокам годности и условиям хранения пищевых продуктов»;</w:t>
      </w:r>
    </w:p>
    <w:p w14:paraId="24D54AD8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СанПиН 2.3.2.1078-01 «Гигиенические требования безопасности и пищевой ценности пищевых продуктов»;</w:t>
      </w:r>
    </w:p>
    <w:p w14:paraId="25A51271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СП 3.1.7.2616-10 «Профилактика сальмонеллеза»;</w:t>
      </w:r>
    </w:p>
    <w:p w14:paraId="48C147F3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 xml:space="preserve">СП 3.1.7.2817-10 «Профилактика </w:t>
      </w:r>
      <w:proofErr w:type="spellStart"/>
      <w:r w:rsidRPr="00B7369E">
        <w:rPr>
          <w:rFonts w:ascii="Times New Roman" w:eastAsia="Times New Roman" w:hAnsi="Times New Roman" w:cs="Times New Roman"/>
          <w:sz w:val="28"/>
          <w:szCs w:val="26"/>
        </w:rPr>
        <w:t>листериоза</w:t>
      </w:r>
      <w:proofErr w:type="spellEnd"/>
      <w:r w:rsidRPr="00B7369E">
        <w:rPr>
          <w:rFonts w:ascii="Times New Roman" w:eastAsia="Times New Roman" w:hAnsi="Times New Roman" w:cs="Times New Roman"/>
          <w:sz w:val="28"/>
          <w:szCs w:val="26"/>
        </w:rPr>
        <w:t xml:space="preserve"> у людей»;</w:t>
      </w:r>
    </w:p>
    <w:p w14:paraId="39F21962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</w:t>
      </w:r>
    </w:p>
    <w:p w14:paraId="17C491DB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СанПиН 2.2.4.548-96 «Гигиенические требования к микроклимату производственных помещений»;</w:t>
      </w:r>
    </w:p>
    <w:p w14:paraId="6B1C3C72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СП 3.1.1.3108-13 «Профилактика острых кишечных инфекций»;</w:t>
      </w:r>
    </w:p>
    <w:p w14:paraId="3547E2F7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14:paraId="21DAF9D2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СП 3.5.3.1129-02 «Санитарно-эпидемиологические требования к проведению дератизации»;</w:t>
      </w:r>
    </w:p>
    <w:p w14:paraId="68AEA9D4" w14:textId="77777777" w:rsidR="002C6BF7" w:rsidRPr="00B7369E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B7369E">
        <w:rPr>
          <w:rFonts w:ascii="Times New Roman" w:eastAsia="Times New Roman" w:hAnsi="Times New Roman" w:cs="Times New Roman"/>
          <w:sz w:val="28"/>
          <w:szCs w:val="26"/>
        </w:rPr>
        <w:t>Правила продажи отдельных видов товаров, утвержденные Постановлением Правительства РФ от 19.01.1998 № 55.</w:t>
      </w:r>
    </w:p>
    <w:p w14:paraId="46A45A23" w14:textId="72955462" w:rsidR="002C6BF7" w:rsidRPr="002C6BF7" w:rsidRDefault="002C6BF7" w:rsidP="002C6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369E">
        <w:rPr>
          <w:rFonts w:ascii="Times New Roman" w:hAnsi="Times New Roman" w:cs="Times New Roman"/>
          <w:sz w:val="28"/>
          <w:szCs w:val="24"/>
        </w:rPr>
        <w:t>ГОСТ 30389-2013 «Услуги общественного питания. Предприятия общественного питания. Классификация и общие требования».</w:t>
      </w:r>
    </w:p>
    <w:p w14:paraId="2A22CE14" w14:textId="77777777" w:rsidR="002C6BF7" w:rsidRDefault="002C6BF7" w:rsidP="002C6BF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D26D9E8" w14:textId="77777777" w:rsidR="002C6BF7" w:rsidRDefault="002C6BF7" w:rsidP="002C6B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14:paraId="268258F9" w14:textId="77777777" w:rsidR="002C6BF7" w:rsidRPr="00B7369E" w:rsidRDefault="002C6BF7" w:rsidP="002C6BF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B7369E">
        <w:rPr>
          <w:rFonts w:ascii="Times New Roman" w:hAnsi="Times New Roman" w:cs="Times New Roman"/>
          <w:color w:val="000000"/>
          <w:szCs w:val="24"/>
        </w:rPr>
        <w:t>Учебно-консультационный центр</w:t>
      </w:r>
      <w:r>
        <w:rPr>
          <w:rFonts w:ascii="Times New Roman" w:hAnsi="Times New Roman" w:cs="Times New Roman"/>
          <w:color w:val="000000"/>
          <w:szCs w:val="24"/>
        </w:rPr>
        <w:t xml:space="preserve"> п</w:t>
      </w:r>
      <w:r w:rsidRPr="00B7369E">
        <w:rPr>
          <w:rFonts w:ascii="Times New Roman" w:hAnsi="Times New Roman" w:cs="Times New Roman"/>
          <w:color w:val="000000"/>
          <w:szCs w:val="24"/>
        </w:rPr>
        <w:t>о защите прав потребителей,</w:t>
      </w:r>
    </w:p>
    <w:p w14:paraId="719C0B11" w14:textId="77777777" w:rsidR="002C6BF7" w:rsidRPr="00B7369E" w:rsidRDefault="002C6BF7" w:rsidP="002C6BF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B7369E">
        <w:rPr>
          <w:rFonts w:ascii="Times New Roman" w:hAnsi="Times New Roman" w:cs="Times New Roman"/>
          <w:color w:val="000000"/>
          <w:szCs w:val="24"/>
        </w:rPr>
        <w:t>Гигиенического обучения и воспитания населения</w:t>
      </w:r>
    </w:p>
    <w:p w14:paraId="0A617760" w14:textId="77777777" w:rsidR="002C6BF7" w:rsidRPr="00B7369E" w:rsidRDefault="002C6BF7" w:rsidP="002C6BF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B7369E">
        <w:rPr>
          <w:rFonts w:ascii="Times New Roman" w:hAnsi="Times New Roman" w:cs="Times New Roman"/>
          <w:color w:val="000000"/>
          <w:szCs w:val="24"/>
        </w:rPr>
        <w:t>ФБУЗ «Центр гигиены и эпидемиологии в Алтайском крае»</w:t>
      </w:r>
    </w:p>
    <w:p w14:paraId="582D5C70" w14:textId="77777777" w:rsidR="002C6BF7" w:rsidRPr="00B7369E" w:rsidRDefault="002C6BF7" w:rsidP="002C6BF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B7369E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B7369E">
        <w:rPr>
          <w:rFonts w:ascii="Times New Roman" w:hAnsi="Times New Roman" w:cs="Times New Roman"/>
          <w:color w:val="000000"/>
          <w:szCs w:val="24"/>
        </w:rPr>
        <w:t>г.Барнаул</w:t>
      </w:r>
      <w:proofErr w:type="spellEnd"/>
      <w:r w:rsidRPr="00B7369E">
        <w:rPr>
          <w:rFonts w:ascii="Times New Roman" w:hAnsi="Times New Roman" w:cs="Times New Roman"/>
          <w:color w:val="000000"/>
          <w:szCs w:val="24"/>
        </w:rPr>
        <w:t>, ул. Пролетарская 146а,</w:t>
      </w:r>
    </w:p>
    <w:p w14:paraId="5F40283A" w14:textId="77777777" w:rsidR="002C6BF7" w:rsidRPr="00B7369E" w:rsidRDefault="002C6BF7" w:rsidP="002C6BF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B7369E">
        <w:rPr>
          <w:rFonts w:ascii="Times New Roman" w:hAnsi="Times New Roman" w:cs="Times New Roman"/>
          <w:color w:val="000000"/>
          <w:szCs w:val="24"/>
          <w:lang w:val="en-US"/>
        </w:rPr>
        <w:t>E-mail:uk-centr</w:t>
      </w:r>
      <w:proofErr w:type="spellEnd"/>
      <w:r w:rsidRPr="00B7369E">
        <w:rPr>
          <w:rFonts w:ascii="Times New Roman" w:hAnsi="Times New Roman" w:cs="Times New Roman"/>
          <w:color w:val="000000"/>
          <w:szCs w:val="24"/>
          <w:lang w:val="en-US"/>
        </w:rPr>
        <w:t xml:space="preserve"> 7@altcge</w:t>
      </w:r>
      <w:r w:rsidRPr="00531FBF">
        <w:rPr>
          <w:rFonts w:ascii="Times New Roman" w:hAnsi="Times New Roman" w:cs="Times New Roman"/>
          <w:color w:val="000000"/>
          <w:szCs w:val="24"/>
          <w:lang w:val="en-US"/>
        </w:rPr>
        <w:t>.</w:t>
      </w:r>
      <w:r w:rsidRPr="00B7369E">
        <w:rPr>
          <w:rFonts w:ascii="Times New Roman" w:hAnsi="Times New Roman" w:cs="Times New Roman"/>
          <w:color w:val="000000"/>
          <w:szCs w:val="24"/>
          <w:lang w:val="en-US"/>
        </w:rPr>
        <w:t>ru,</w:t>
      </w:r>
    </w:p>
    <w:p w14:paraId="3B54165B" w14:textId="77777777" w:rsidR="002C6BF7" w:rsidRDefault="002C6BF7" w:rsidP="002C6BF7">
      <w:pPr>
        <w:shd w:val="clear" w:color="auto" w:fill="FFFFFF"/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color w:val="000000"/>
          <w:szCs w:val="24"/>
        </w:rPr>
        <w:t>Телефон: (3852)</w:t>
      </w:r>
      <w:r w:rsidRPr="00B7369E">
        <w:rPr>
          <w:rFonts w:ascii="Times New Roman" w:hAnsi="Times New Roman" w:cs="Times New Roman"/>
          <w:color w:val="000000"/>
          <w:szCs w:val="24"/>
        </w:rPr>
        <w:t>503032</w:t>
      </w:r>
    </w:p>
    <w:p w14:paraId="0744B178" w14:textId="77777777" w:rsidR="00F40942" w:rsidRDefault="002C6BF7"/>
    <w:sectPr w:rsidR="00F40942" w:rsidSect="002C6B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79E8"/>
    <w:multiLevelType w:val="multilevel"/>
    <w:tmpl w:val="13E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2C6BF7"/>
    <w:rsid w:val="003C128F"/>
    <w:rsid w:val="00587E70"/>
    <w:rsid w:val="008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805F"/>
  <w15:chartTrackingRefBased/>
  <w15:docId w15:val="{8118FABB-C679-4E76-A642-A6C77C39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B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org_07</dc:creator>
  <cp:keywords/>
  <dc:description/>
  <cp:lastModifiedBy>org_07</cp:lastModifiedBy>
  <cp:revision>2</cp:revision>
  <dcterms:created xsi:type="dcterms:W3CDTF">2018-08-27T04:01:00Z</dcterms:created>
  <dcterms:modified xsi:type="dcterms:W3CDTF">2018-08-27T04:02:00Z</dcterms:modified>
</cp:coreProperties>
</file>